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4F2" w:rsidRDefault="000414F2" w:rsidP="000414F2">
      <w:pPr>
        <w:spacing w:after="0" w:line="240" w:lineRule="auto"/>
        <w:jc w:val="both"/>
        <w:rPr>
          <w:rFonts w:ascii="Poppins" w:hAnsi="Poppins" w:cs="Poppins"/>
          <w:sz w:val="40"/>
          <w:szCs w:val="40"/>
          <w:u w:val="single"/>
        </w:rPr>
      </w:pPr>
    </w:p>
    <w:p w:rsidR="000414F2" w:rsidRPr="004A434C" w:rsidRDefault="000414F2" w:rsidP="000414F2">
      <w:pPr>
        <w:spacing w:after="0" w:line="240" w:lineRule="auto"/>
        <w:rPr>
          <w:rFonts w:ascii="Poppins" w:hAnsi="Poppins" w:cs="Poppins"/>
          <w:b/>
          <w:sz w:val="40"/>
          <w:szCs w:val="40"/>
        </w:rPr>
      </w:pPr>
      <w:r w:rsidRPr="004A434C">
        <w:rPr>
          <w:rFonts w:ascii="Poppins" w:hAnsi="Poppins" w:cs="Poppins"/>
          <w:b/>
          <w:sz w:val="40"/>
          <w:szCs w:val="40"/>
        </w:rPr>
        <w:t xml:space="preserve">Checkliste </w:t>
      </w:r>
      <w:r>
        <w:rPr>
          <w:rFonts w:ascii="Poppins" w:hAnsi="Poppins" w:cs="Poppins"/>
          <w:b/>
          <w:sz w:val="40"/>
          <w:szCs w:val="40"/>
        </w:rPr>
        <w:t xml:space="preserve">zum </w:t>
      </w:r>
      <w:r w:rsidRPr="004A434C">
        <w:rPr>
          <w:rFonts w:ascii="Poppins" w:hAnsi="Poppins" w:cs="Poppins"/>
          <w:b/>
          <w:sz w:val="40"/>
          <w:szCs w:val="40"/>
        </w:rPr>
        <w:t>Förderbescheid</w:t>
      </w:r>
    </w:p>
    <w:p w:rsidR="000414F2" w:rsidRPr="004A434C" w:rsidRDefault="000414F2" w:rsidP="000414F2">
      <w:pPr>
        <w:rPr>
          <w:rFonts w:ascii="Poppins" w:hAnsi="Poppins" w:cs="Poppins"/>
        </w:rPr>
      </w:pPr>
      <w:r w:rsidRPr="004A434C">
        <w:rPr>
          <w:rFonts w:ascii="Poppins" w:hAnsi="Poppins" w:cs="Poppins"/>
        </w:rPr>
        <w:t>Ergänzen Sie diese Checkliste um Punkte, die für Ihr Projekt bzw. in Ihrem Förderbescheid relevant sind.</w:t>
      </w:r>
    </w:p>
    <w:p w:rsidR="000414F2" w:rsidRPr="004A434C" w:rsidRDefault="000414F2" w:rsidP="000414F2">
      <w:pPr>
        <w:pStyle w:val="KeinLeerraum"/>
        <w:spacing w:line="276" w:lineRule="auto"/>
        <w:jc w:val="both"/>
        <w:rPr>
          <w:rFonts w:ascii="Poppins" w:hAnsi="Poppins" w:cs="Poppins"/>
          <w:b/>
          <w:sz w:val="20"/>
          <w:szCs w:val="20"/>
        </w:rPr>
      </w:pPr>
    </w:p>
    <w:p w:rsidR="000414F2" w:rsidRPr="00D41B0B" w:rsidRDefault="000414F2" w:rsidP="000414F2">
      <w:pPr>
        <w:pStyle w:val="KeinLeerraum"/>
        <w:spacing w:line="276" w:lineRule="auto"/>
        <w:rPr>
          <w:rFonts w:ascii="Poppins" w:hAnsi="Poppins" w:cs="Poppins"/>
          <w:b/>
          <w:sz w:val="24"/>
          <w:szCs w:val="20"/>
        </w:rPr>
      </w:pPr>
      <w:r w:rsidRPr="00D41B0B">
        <w:rPr>
          <w:rFonts w:ascii="Poppins" w:hAnsi="Poppins" w:cs="Poppins"/>
          <w:b/>
          <w:sz w:val="24"/>
          <w:szCs w:val="20"/>
        </w:rPr>
        <w:t>Auswertung des Bescheids/Vertrags</w:t>
      </w:r>
    </w:p>
    <w:p w:rsidR="000414F2" w:rsidRPr="00D41B0B" w:rsidRDefault="000414F2" w:rsidP="000414F2">
      <w:pPr>
        <w:pStyle w:val="KeinLeerraum"/>
        <w:numPr>
          <w:ilvl w:val="0"/>
          <w:numId w:val="1"/>
        </w:numPr>
        <w:spacing w:after="120"/>
        <w:rPr>
          <w:rFonts w:ascii="Poppins" w:hAnsi="Poppins" w:cs="Poppins"/>
          <w:sz w:val="20"/>
          <w:szCs w:val="20"/>
        </w:rPr>
      </w:pPr>
      <w:sdt>
        <w:sdtPr>
          <w:rPr>
            <w:rFonts w:ascii="Poppins" w:hAnsi="Poppins" w:cs="Poppins"/>
            <w:sz w:val="20"/>
            <w:szCs w:val="20"/>
          </w:rPr>
          <w:id w:val="305126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1B0B">
            <w:rPr>
              <w:rFonts w:ascii="MS Gothic" w:eastAsia="MS Gothic" w:hAnsi="MS Gothic" w:cs="Poppins" w:hint="eastAsia"/>
              <w:sz w:val="20"/>
              <w:szCs w:val="20"/>
            </w:rPr>
            <w:t>☐</w:t>
          </w:r>
        </w:sdtContent>
      </w:sdt>
      <w:r w:rsidRPr="00D41B0B">
        <w:rPr>
          <w:rFonts w:ascii="Poppins" w:hAnsi="Poppins" w:cs="Poppins"/>
          <w:sz w:val="20"/>
          <w:szCs w:val="20"/>
        </w:rPr>
        <w:t xml:space="preserve">  Information aller Personen und/oder Institutionen, die in das Projekt involviert sind</w:t>
      </w:r>
    </w:p>
    <w:p w:rsidR="000414F2" w:rsidRPr="00D41B0B" w:rsidRDefault="000414F2" w:rsidP="000414F2">
      <w:pPr>
        <w:pStyle w:val="KeinLeerraum"/>
        <w:spacing w:after="120"/>
        <w:rPr>
          <w:rFonts w:ascii="Poppins" w:hAnsi="Poppins" w:cs="Poppins"/>
          <w:sz w:val="20"/>
          <w:szCs w:val="20"/>
        </w:rPr>
      </w:pPr>
    </w:p>
    <w:p w:rsidR="000414F2" w:rsidRPr="00D41B0B" w:rsidRDefault="000414F2" w:rsidP="000414F2">
      <w:pPr>
        <w:pStyle w:val="KeinLeerraum"/>
        <w:numPr>
          <w:ilvl w:val="0"/>
          <w:numId w:val="1"/>
        </w:numPr>
        <w:tabs>
          <w:tab w:val="left" w:pos="493"/>
        </w:tabs>
        <w:spacing w:after="120"/>
        <w:rPr>
          <w:rFonts w:ascii="Poppins" w:hAnsi="Poppins" w:cs="Poppins"/>
          <w:sz w:val="20"/>
          <w:szCs w:val="20"/>
        </w:rPr>
      </w:pPr>
      <w:sdt>
        <w:sdtPr>
          <w:rPr>
            <w:rFonts w:ascii="Poppins" w:hAnsi="Poppins" w:cs="Poppins"/>
            <w:sz w:val="20"/>
            <w:szCs w:val="20"/>
          </w:rPr>
          <w:id w:val="-39282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1B0B">
            <w:rPr>
              <w:rFonts w:ascii="MS Gothic" w:eastAsia="MS Gothic" w:hAnsi="MS Gothic" w:cs="Poppins" w:hint="eastAsia"/>
              <w:sz w:val="20"/>
              <w:szCs w:val="20"/>
            </w:rPr>
            <w:t>☐</w:t>
          </w:r>
        </w:sdtContent>
      </w:sdt>
      <w:r w:rsidRPr="00D41B0B">
        <w:rPr>
          <w:rFonts w:ascii="Poppins" w:hAnsi="Poppins" w:cs="Poppins"/>
          <w:sz w:val="20"/>
          <w:szCs w:val="20"/>
        </w:rPr>
        <w:t xml:space="preserve">  Kosten- und Finanzierungsplan (</w:t>
      </w:r>
      <w:proofErr w:type="spellStart"/>
      <w:r w:rsidRPr="00D41B0B">
        <w:rPr>
          <w:rFonts w:ascii="Poppins" w:hAnsi="Poppins" w:cs="Poppins"/>
          <w:sz w:val="20"/>
          <w:szCs w:val="20"/>
        </w:rPr>
        <w:t>KoFi</w:t>
      </w:r>
      <w:proofErr w:type="spellEnd"/>
      <w:r w:rsidRPr="00D41B0B">
        <w:rPr>
          <w:rFonts w:ascii="Poppins" w:hAnsi="Poppins" w:cs="Poppins"/>
          <w:sz w:val="20"/>
          <w:szCs w:val="20"/>
        </w:rPr>
        <w:t>) sowie Zeitplan aktualisieren</w:t>
      </w:r>
    </w:p>
    <w:p w:rsidR="000414F2" w:rsidRPr="00D41B0B" w:rsidRDefault="000414F2" w:rsidP="000414F2">
      <w:pPr>
        <w:pStyle w:val="KeinLeerraum"/>
        <w:tabs>
          <w:tab w:val="left" w:pos="493"/>
        </w:tabs>
        <w:spacing w:after="120"/>
        <w:rPr>
          <w:rFonts w:ascii="Poppins" w:hAnsi="Poppins" w:cs="Poppins"/>
          <w:sz w:val="20"/>
          <w:szCs w:val="20"/>
        </w:rPr>
      </w:pPr>
    </w:p>
    <w:p w:rsidR="000414F2" w:rsidRPr="00795D4C" w:rsidRDefault="000414F2" w:rsidP="000414F2">
      <w:pPr>
        <w:pStyle w:val="KeinLeerraum"/>
        <w:numPr>
          <w:ilvl w:val="0"/>
          <w:numId w:val="1"/>
        </w:numPr>
        <w:tabs>
          <w:tab w:val="left" w:pos="493"/>
        </w:tabs>
        <w:spacing w:after="120"/>
        <w:rPr>
          <w:rFonts w:ascii="Poppins" w:hAnsi="Poppins" w:cs="Poppins"/>
          <w:sz w:val="20"/>
          <w:szCs w:val="20"/>
        </w:rPr>
      </w:pPr>
      <w:sdt>
        <w:sdtPr>
          <w:rPr>
            <w:rFonts w:ascii="Poppins" w:hAnsi="Poppins" w:cs="Poppins"/>
            <w:sz w:val="20"/>
            <w:szCs w:val="20"/>
          </w:rPr>
          <w:id w:val="1347670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1B0B">
            <w:rPr>
              <w:rFonts w:ascii="MS Gothic" w:eastAsia="MS Gothic" w:hAnsi="MS Gothic" w:cs="Poppins" w:hint="eastAsia"/>
              <w:sz w:val="20"/>
              <w:szCs w:val="20"/>
            </w:rPr>
            <w:t>☐</w:t>
          </w:r>
        </w:sdtContent>
      </w:sdt>
      <w:r w:rsidRPr="00D41B0B">
        <w:rPr>
          <w:rFonts w:ascii="Poppins" w:hAnsi="Poppins" w:cs="Poppins"/>
          <w:sz w:val="20"/>
          <w:szCs w:val="20"/>
        </w:rPr>
        <w:t xml:space="preserve">  Bewilligungsbescheid/-vertrag ablegen und relevante Personen über den Ablageort informieren</w:t>
      </w:r>
    </w:p>
    <w:p w:rsidR="000414F2" w:rsidRPr="00D41B0B" w:rsidRDefault="000414F2" w:rsidP="000414F2">
      <w:pPr>
        <w:pStyle w:val="KeinLeerraum"/>
        <w:tabs>
          <w:tab w:val="left" w:pos="493"/>
        </w:tabs>
        <w:spacing w:after="120"/>
        <w:rPr>
          <w:rFonts w:ascii="Poppins" w:hAnsi="Poppins" w:cs="Poppins"/>
          <w:sz w:val="20"/>
          <w:szCs w:val="20"/>
        </w:rPr>
      </w:pPr>
    </w:p>
    <w:p w:rsidR="000414F2" w:rsidRPr="00D41B0B" w:rsidRDefault="000414F2" w:rsidP="000414F2">
      <w:pPr>
        <w:pStyle w:val="KeinLeerraum"/>
        <w:numPr>
          <w:ilvl w:val="0"/>
          <w:numId w:val="1"/>
        </w:numPr>
        <w:tabs>
          <w:tab w:val="left" w:pos="493"/>
        </w:tabs>
        <w:spacing w:after="120"/>
        <w:rPr>
          <w:rFonts w:ascii="Poppins" w:hAnsi="Poppins" w:cs="Poppins"/>
          <w:sz w:val="20"/>
          <w:szCs w:val="20"/>
        </w:rPr>
      </w:pPr>
      <w:sdt>
        <w:sdtPr>
          <w:rPr>
            <w:rFonts w:ascii="Poppins" w:hAnsi="Poppins" w:cs="Poppins"/>
            <w:sz w:val="20"/>
            <w:szCs w:val="20"/>
          </w:rPr>
          <w:id w:val="-639564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1B0B">
            <w:rPr>
              <w:rFonts w:ascii="MS Gothic" w:eastAsia="MS Gothic" w:hAnsi="MS Gothic" w:cs="Poppins" w:hint="eastAsia"/>
              <w:sz w:val="20"/>
              <w:szCs w:val="20"/>
            </w:rPr>
            <w:t>☐</w:t>
          </w:r>
        </w:sdtContent>
      </w:sdt>
      <w:r w:rsidRPr="00D41B0B">
        <w:rPr>
          <w:rFonts w:ascii="Poppins" w:hAnsi="Poppins" w:cs="Poppins"/>
          <w:sz w:val="20"/>
          <w:szCs w:val="20"/>
        </w:rPr>
        <w:t xml:space="preserve"> Förderbescheid/Vertrag, Förderbedingungen und</w:t>
      </w:r>
      <w:r>
        <w:rPr>
          <w:rFonts w:ascii="Poppins" w:hAnsi="Poppins" w:cs="Poppins"/>
          <w:sz w:val="20"/>
          <w:szCs w:val="20"/>
        </w:rPr>
        <w:t xml:space="preserve"> Allgemeine Nebenbestimmungen für Zuwendungen lesen </w:t>
      </w:r>
      <w:r w:rsidRPr="00D41B0B">
        <w:rPr>
          <w:rFonts w:ascii="Poppins" w:hAnsi="Poppins" w:cs="Poppins"/>
          <w:sz w:val="20"/>
          <w:szCs w:val="20"/>
        </w:rPr>
        <w:t>und zutreffende Punkte festhalten:</w:t>
      </w:r>
    </w:p>
    <w:p w:rsidR="000414F2" w:rsidRPr="00D41B0B" w:rsidRDefault="000414F2" w:rsidP="000414F2">
      <w:pPr>
        <w:pStyle w:val="KeinLeerraum"/>
        <w:spacing w:after="120"/>
        <w:ind w:left="708"/>
        <w:rPr>
          <w:rFonts w:ascii="Poppins" w:hAnsi="Poppins" w:cs="Poppins"/>
          <w:sz w:val="20"/>
          <w:szCs w:val="20"/>
        </w:rPr>
      </w:pPr>
      <w:sdt>
        <w:sdtPr>
          <w:rPr>
            <w:rFonts w:ascii="Poppins" w:hAnsi="Poppins" w:cs="Poppins"/>
            <w:sz w:val="20"/>
            <w:szCs w:val="20"/>
          </w:rPr>
          <w:id w:val="1164358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1B0B">
            <w:rPr>
              <w:rFonts w:ascii="MS Gothic" w:eastAsia="MS Gothic" w:hAnsi="MS Gothic" w:cs="Poppins" w:hint="eastAsia"/>
              <w:sz w:val="20"/>
              <w:szCs w:val="20"/>
            </w:rPr>
            <w:t>☐</w:t>
          </w:r>
        </w:sdtContent>
      </w:sdt>
      <w:r w:rsidRPr="00D41B0B">
        <w:rPr>
          <w:rFonts w:ascii="Poppins" w:hAnsi="Poppins" w:cs="Poppins"/>
          <w:sz w:val="20"/>
          <w:szCs w:val="20"/>
        </w:rPr>
        <w:t xml:space="preserve"> Finanzierungserklärung erforderlich </w:t>
      </w:r>
    </w:p>
    <w:p w:rsidR="000414F2" w:rsidRPr="00D41B0B" w:rsidRDefault="000414F2" w:rsidP="000414F2">
      <w:pPr>
        <w:pStyle w:val="KeinLeerraum"/>
        <w:spacing w:after="120"/>
        <w:ind w:left="708" w:firstLine="708"/>
        <w:rPr>
          <w:rFonts w:ascii="Poppins" w:hAnsi="Poppins" w:cs="Poppins"/>
          <w:sz w:val="20"/>
          <w:szCs w:val="20"/>
        </w:rPr>
      </w:pPr>
      <w:sdt>
        <w:sdtPr>
          <w:rPr>
            <w:rFonts w:ascii="Poppins" w:hAnsi="Poppins" w:cs="Poppins"/>
            <w:sz w:val="20"/>
            <w:szCs w:val="20"/>
          </w:rPr>
          <w:id w:val="1355218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1B0B">
            <w:rPr>
              <w:rFonts w:ascii="MS Gothic" w:eastAsia="MS Gothic" w:hAnsi="MS Gothic" w:cs="Poppins" w:hint="eastAsia"/>
              <w:sz w:val="20"/>
              <w:szCs w:val="20"/>
            </w:rPr>
            <w:t>☐</w:t>
          </w:r>
        </w:sdtContent>
      </w:sdt>
      <w:r w:rsidRPr="00D41B0B">
        <w:rPr>
          <w:rFonts w:ascii="Poppins" w:hAnsi="Poppins" w:cs="Poppins"/>
          <w:sz w:val="20"/>
          <w:szCs w:val="20"/>
        </w:rPr>
        <w:t xml:space="preserve"> unterschrieben, abgeschickt und abgelegt </w:t>
      </w:r>
    </w:p>
    <w:p w:rsidR="000414F2" w:rsidRPr="00D41B0B" w:rsidRDefault="000414F2" w:rsidP="000414F2">
      <w:pPr>
        <w:pStyle w:val="KeinLeerraum"/>
        <w:spacing w:after="120"/>
        <w:ind w:left="708"/>
        <w:rPr>
          <w:rFonts w:ascii="Poppins" w:hAnsi="Poppins" w:cs="Poppins"/>
          <w:sz w:val="20"/>
          <w:szCs w:val="20"/>
        </w:rPr>
      </w:pPr>
      <w:sdt>
        <w:sdtPr>
          <w:rPr>
            <w:rFonts w:ascii="Poppins" w:hAnsi="Poppins" w:cs="Poppins"/>
            <w:sz w:val="20"/>
            <w:szCs w:val="20"/>
          </w:rPr>
          <w:id w:val="316698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1B0B">
            <w:rPr>
              <w:rFonts w:ascii="MS Gothic" w:eastAsia="MS Gothic" w:hAnsi="MS Gothic" w:cs="Poppins" w:hint="eastAsia"/>
              <w:sz w:val="20"/>
              <w:szCs w:val="20"/>
            </w:rPr>
            <w:t>☐</w:t>
          </w:r>
        </w:sdtContent>
      </w:sdt>
      <w:r w:rsidRPr="00D41B0B">
        <w:rPr>
          <w:rFonts w:ascii="Poppins" w:hAnsi="Poppins" w:cs="Poppins"/>
          <w:sz w:val="20"/>
          <w:szCs w:val="20"/>
        </w:rPr>
        <w:t xml:space="preserve">  meldepflichtige Abweichung bei Kosten/Finanzierung ab </w:t>
      </w:r>
      <w:r w:rsidRPr="00CF33C3">
        <w:rPr>
          <w:rFonts w:ascii="Poppins" w:hAnsi="Poppins" w:cs="Poppins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0"/>
            </w:textInput>
          </w:ffData>
        </w:fldChar>
      </w:r>
      <w:r w:rsidRPr="00CF33C3">
        <w:rPr>
          <w:rFonts w:ascii="Poppins" w:hAnsi="Poppins" w:cs="Poppins"/>
          <w:sz w:val="20"/>
          <w:szCs w:val="20"/>
        </w:rPr>
        <w:instrText xml:space="preserve"> FORMTEXT </w:instrText>
      </w:r>
      <w:r w:rsidRPr="00CF33C3">
        <w:rPr>
          <w:rFonts w:ascii="Poppins" w:hAnsi="Poppins" w:cs="Poppins"/>
          <w:sz w:val="20"/>
          <w:szCs w:val="20"/>
        </w:rPr>
      </w:r>
      <w:r w:rsidRPr="00CF33C3">
        <w:rPr>
          <w:rFonts w:ascii="Poppins" w:hAnsi="Poppins" w:cs="Poppins"/>
          <w:sz w:val="20"/>
          <w:szCs w:val="20"/>
        </w:rPr>
        <w:fldChar w:fldCharType="separate"/>
      </w:r>
      <w:bookmarkStart w:id="0" w:name="_GoBack"/>
      <w:bookmarkEnd w:id="0"/>
      <w:r w:rsidRPr="00CF33C3">
        <w:rPr>
          <w:rFonts w:ascii="Poppins" w:hAnsi="Poppins" w:cs="Poppins"/>
          <w:noProof/>
          <w:sz w:val="20"/>
          <w:szCs w:val="20"/>
        </w:rPr>
        <w:t> </w:t>
      </w:r>
      <w:r w:rsidRPr="00CF33C3">
        <w:rPr>
          <w:rFonts w:ascii="Poppins" w:hAnsi="Poppins" w:cs="Poppins"/>
          <w:noProof/>
          <w:sz w:val="20"/>
          <w:szCs w:val="20"/>
        </w:rPr>
        <w:t> </w:t>
      </w:r>
      <w:r w:rsidRPr="00CF33C3">
        <w:rPr>
          <w:rFonts w:ascii="Poppins" w:hAnsi="Poppins" w:cs="Poppins"/>
          <w:noProof/>
          <w:sz w:val="20"/>
          <w:szCs w:val="20"/>
        </w:rPr>
        <w:t> </w:t>
      </w:r>
      <w:r w:rsidRPr="00CF33C3">
        <w:rPr>
          <w:rFonts w:ascii="Poppins" w:hAnsi="Poppins" w:cs="Poppins"/>
          <w:noProof/>
          <w:sz w:val="20"/>
          <w:szCs w:val="20"/>
        </w:rPr>
        <w:t> </w:t>
      </w:r>
      <w:r w:rsidRPr="00CF33C3">
        <w:rPr>
          <w:rFonts w:ascii="Poppins" w:hAnsi="Poppins" w:cs="Poppins"/>
          <w:noProof/>
          <w:sz w:val="20"/>
          <w:szCs w:val="20"/>
        </w:rPr>
        <w:t> </w:t>
      </w:r>
      <w:r w:rsidRPr="00CF33C3">
        <w:rPr>
          <w:rFonts w:ascii="Poppins" w:hAnsi="Poppins" w:cs="Poppins"/>
          <w:sz w:val="20"/>
          <w:szCs w:val="20"/>
        </w:rPr>
        <w:fldChar w:fldCharType="end"/>
      </w:r>
      <w:r w:rsidRPr="00D41B0B">
        <w:rPr>
          <w:rFonts w:ascii="Poppins" w:hAnsi="Poppins" w:cs="Poppins"/>
          <w:sz w:val="20"/>
          <w:szCs w:val="20"/>
        </w:rPr>
        <w:t xml:space="preserve"> € / </w:t>
      </w:r>
      <w:r>
        <w:rPr>
          <w:rFonts w:ascii="Poppins" w:hAnsi="Poppins" w:cs="Poppins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0"/>
              <w:format w:val="0,00%"/>
            </w:textInput>
          </w:ffData>
        </w:fldChar>
      </w:r>
      <w:r>
        <w:rPr>
          <w:rFonts w:ascii="Poppins" w:hAnsi="Poppins" w:cs="Poppins"/>
          <w:sz w:val="20"/>
          <w:szCs w:val="20"/>
        </w:rPr>
        <w:instrText xml:space="preserve"> FORMTEXT </w:instrText>
      </w:r>
      <w:r>
        <w:rPr>
          <w:rFonts w:ascii="Poppins" w:hAnsi="Poppins" w:cs="Poppins"/>
          <w:sz w:val="20"/>
          <w:szCs w:val="20"/>
        </w:rPr>
      </w:r>
      <w:r>
        <w:rPr>
          <w:rFonts w:ascii="Poppins" w:hAnsi="Poppins" w:cs="Poppins"/>
          <w:sz w:val="20"/>
          <w:szCs w:val="20"/>
        </w:rPr>
        <w:fldChar w:fldCharType="separate"/>
      </w:r>
      <w:r>
        <w:rPr>
          <w:rFonts w:ascii="Poppins" w:hAnsi="Poppins" w:cs="Poppins"/>
          <w:noProof/>
          <w:sz w:val="20"/>
          <w:szCs w:val="20"/>
        </w:rPr>
        <w:t> </w:t>
      </w:r>
      <w:r>
        <w:rPr>
          <w:rFonts w:ascii="Poppins" w:hAnsi="Poppins" w:cs="Poppins"/>
          <w:noProof/>
          <w:sz w:val="20"/>
          <w:szCs w:val="20"/>
        </w:rPr>
        <w:t> </w:t>
      </w:r>
      <w:r>
        <w:rPr>
          <w:rFonts w:ascii="Poppins" w:hAnsi="Poppins" w:cs="Poppins"/>
          <w:noProof/>
          <w:sz w:val="20"/>
          <w:szCs w:val="20"/>
        </w:rPr>
        <w:t> </w:t>
      </w:r>
      <w:r>
        <w:rPr>
          <w:rFonts w:ascii="Poppins" w:hAnsi="Poppins" w:cs="Poppins"/>
          <w:noProof/>
          <w:sz w:val="20"/>
          <w:szCs w:val="20"/>
        </w:rPr>
        <w:t> </w:t>
      </w:r>
      <w:r>
        <w:rPr>
          <w:rFonts w:ascii="Poppins" w:hAnsi="Poppins" w:cs="Poppins"/>
          <w:noProof/>
          <w:sz w:val="20"/>
          <w:szCs w:val="20"/>
        </w:rPr>
        <w:t> </w:t>
      </w:r>
      <w:r>
        <w:rPr>
          <w:rFonts w:ascii="Poppins" w:hAnsi="Poppins" w:cs="Poppins"/>
          <w:sz w:val="20"/>
          <w:szCs w:val="20"/>
        </w:rPr>
        <w:fldChar w:fldCharType="end"/>
      </w:r>
      <w:r w:rsidRPr="00D41B0B">
        <w:rPr>
          <w:rFonts w:ascii="Poppins" w:hAnsi="Poppins" w:cs="Poppins"/>
          <w:sz w:val="20"/>
          <w:szCs w:val="20"/>
        </w:rPr>
        <w:t xml:space="preserve"> %</w:t>
      </w:r>
    </w:p>
    <w:p w:rsidR="000414F2" w:rsidRPr="00D41B0B" w:rsidRDefault="000414F2" w:rsidP="000414F2">
      <w:pPr>
        <w:pStyle w:val="KeinLeerraum"/>
        <w:spacing w:after="120"/>
        <w:ind w:left="708"/>
        <w:rPr>
          <w:rFonts w:ascii="Poppins" w:hAnsi="Poppins" w:cs="Poppins"/>
          <w:sz w:val="20"/>
          <w:szCs w:val="20"/>
        </w:rPr>
      </w:pPr>
      <w:sdt>
        <w:sdtPr>
          <w:rPr>
            <w:rFonts w:ascii="Poppins" w:hAnsi="Poppins" w:cs="Poppins"/>
            <w:sz w:val="20"/>
            <w:szCs w:val="20"/>
          </w:rPr>
          <w:id w:val="708759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1B0B">
            <w:rPr>
              <w:rFonts w:ascii="MS Gothic" w:eastAsia="MS Gothic" w:hAnsi="MS Gothic" w:cs="Poppins" w:hint="eastAsia"/>
              <w:sz w:val="20"/>
              <w:szCs w:val="20"/>
            </w:rPr>
            <w:t>☐</w:t>
          </w:r>
        </w:sdtContent>
      </w:sdt>
      <w:r w:rsidRPr="00D41B0B">
        <w:rPr>
          <w:rFonts w:ascii="Poppins" w:hAnsi="Poppins" w:cs="Poppins"/>
          <w:sz w:val="20"/>
          <w:szCs w:val="20"/>
        </w:rPr>
        <w:t xml:space="preserve">  Abruf der Mittel bis </w:t>
      </w:r>
      <w:sdt>
        <w:sdtPr>
          <w:rPr>
            <w:rFonts w:ascii="Poppins" w:hAnsi="Poppins" w:cs="Poppins"/>
            <w:sz w:val="20"/>
            <w:szCs w:val="20"/>
          </w:rPr>
          <w:id w:val="-1725357423"/>
          <w:placeholder>
            <w:docPart w:val="11D267102BAA4352A0CC5DA2E4DDD105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1F67E1">
            <w:rPr>
              <w:rStyle w:val="Platzhaltertext"/>
            </w:rPr>
            <w:t>Klicken oder tippen Sie, um ein Datum einzugeben.</w:t>
          </w:r>
        </w:sdtContent>
      </w:sdt>
    </w:p>
    <w:p w:rsidR="000414F2" w:rsidRPr="00D41B0B" w:rsidRDefault="000414F2" w:rsidP="000414F2">
      <w:pPr>
        <w:pStyle w:val="KeinLeerraum"/>
        <w:spacing w:after="120"/>
        <w:ind w:left="708"/>
        <w:rPr>
          <w:rFonts w:ascii="Poppins" w:hAnsi="Poppins" w:cs="Poppins"/>
          <w:sz w:val="20"/>
          <w:szCs w:val="20"/>
        </w:rPr>
      </w:pPr>
      <w:sdt>
        <w:sdtPr>
          <w:rPr>
            <w:rFonts w:ascii="Poppins" w:hAnsi="Poppins" w:cs="Poppins"/>
            <w:sz w:val="20"/>
            <w:szCs w:val="20"/>
          </w:rPr>
          <w:id w:val="-1664623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1B0B">
            <w:rPr>
              <w:rFonts w:ascii="MS Gothic" w:eastAsia="MS Gothic" w:hAnsi="MS Gothic" w:cs="Poppins" w:hint="eastAsia"/>
              <w:sz w:val="20"/>
              <w:szCs w:val="20"/>
            </w:rPr>
            <w:t>☐</w:t>
          </w:r>
        </w:sdtContent>
      </w:sdt>
      <w:r w:rsidRPr="00D41B0B">
        <w:rPr>
          <w:rFonts w:ascii="Poppins" w:hAnsi="Poppins" w:cs="Poppins"/>
          <w:sz w:val="20"/>
          <w:szCs w:val="20"/>
        </w:rPr>
        <w:t xml:space="preserve">  Abruf der Mittel nach Projektabschluss</w:t>
      </w:r>
    </w:p>
    <w:p w:rsidR="000414F2" w:rsidRPr="00D41B0B" w:rsidRDefault="000414F2" w:rsidP="000414F2">
      <w:pPr>
        <w:pStyle w:val="KeinLeerraum"/>
        <w:spacing w:after="120"/>
        <w:ind w:left="708"/>
        <w:rPr>
          <w:rFonts w:ascii="Poppins" w:hAnsi="Poppins" w:cs="Poppins"/>
          <w:sz w:val="20"/>
          <w:szCs w:val="20"/>
        </w:rPr>
      </w:pPr>
      <w:sdt>
        <w:sdtPr>
          <w:rPr>
            <w:rFonts w:ascii="Poppins" w:hAnsi="Poppins" w:cs="Poppins"/>
            <w:sz w:val="20"/>
            <w:szCs w:val="20"/>
          </w:rPr>
          <w:id w:val="812752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1B0B">
            <w:rPr>
              <w:rFonts w:ascii="MS Gothic" w:eastAsia="MS Gothic" w:hAnsi="MS Gothic" w:cs="Poppins" w:hint="eastAsia"/>
              <w:sz w:val="20"/>
              <w:szCs w:val="20"/>
            </w:rPr>
            <w:t>☐</w:t>
          </w:r>
        </w:sdtContent>
      </w:sdt>
      <w:r w:rsidRPr="00D41B0B">
        <w:rPr>
          <w:rFonts w:ascii="Poppins" w:hAnsi="Poppins" w:cs="Poppins"/>
          <w:sz w:val="20"/>
          <w:szCs w:val="20"/>
        </w:rPr>
        <w:t xml:space="preserve">  Zwischennachweis bis </w:t>
      </w:r>
      <w:sdt>
        <w:sdtPr>
          <w:rPr>
            <w:rFonts w:ascii="Poppins" w:hAnsi="Poppins" w:cs="Poppins"/>
            <w:sz w:val="20"/>
            <w:szCs w:val="20"/>
          </w:rPr>
          <w:id w:val="811218571"/>
          <w:placeholder>
            <w:docPart w:val="11D267102BAA4352A0CC5DA2E4DDD105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1F67E1">
            <w:rPr>
              <w:rStyle w:val="Platzhaltertext"/>
            </w:rPr>
            <w:t>Klicken oder tippen Sie, um ein Datum einzugeben.</w:t>
          </w:r>
        </w:sdtContent>
      </w:sdt>
      <w:r w:rsidRPr="00D41B0B">
        <w:rPr>
          <w:rFonts w:ascii="Poppins" w:hAnsi="Poppins" w:cs="Poppins"/>
          <w:sz w:val="20"/>
          <w:szCs w:val="20"/>
        </w:rPr>
        <w:t xml:space="preserve"> erforderlich, bestehend aus </w:t>
      </w:r>
    </w:p>
    <w:p w:rsidR="000414F2" w:rsidRPr="00D41B0B" w:rsidRDefault="000414F2" w:rsidP="000414F2">
      <w:pPr>
        <w:pStyle w:val="KeinLeerraum"/>
        <w:spacing w:after="120"/>
        <w:ind w:left="1416"/>
        <w:rPr>
          <w:rFonts w:ascii="Poppins" w:hAnsi="Poppins" w:cs="Poppins"/>
          <w:sz w:val="20"/>
          <w:szCs w:val="20"/>
        </w:rPr>
      </w:pPr>
      <w:sdt>
        <w:sdtPr>
          <w:rPr>
            <w:rFonts w:ascii="Poppins" w:hAnsi="Poppins" w:cs="Poppins"/>
            <w:sz w:val="20"/>
            <w:szCs w:val="20"/>
          </w:rPr>
          <w:id w:val="-703176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1B0B">
            <w:rPr>
              <w:rFonts w:ascii="MS Gothic" w:eastAsia="MS Gothic" w:hAnsi="MS Gothic" w:cs="Poppins" w:hint="eastAsia"/>
              <w:sz w:val="20"/>
              <w:szCs w:val="20"/>
            </w:rPr>
            <w:t>☐</w:t>
          </w:r>
        </w:sdtContent>
      </w:sdt>
      <w:r w:rsidRPr="00D41B0B">
        <w:rPr>
          <w:rFonts w:ascii="Poppins" w:hAnsi="Poppins" w:cs="Poppins"/>
          <w:sz w:val="20"/>
          <w:szCs w:val="20"/>
        </w:rPr>
        <w:t xml:space="preserve"> Sachbericht </w:t>
      </w:r>
    </w:p>
    <w:p w:rsidR="000414F2" w:rsidRPr="00D41B0B" w:rsidRDefault="000414F2" w:rsidP="000414F2">
      <w:pPr>
        <w:pStyle w:val="KeinLeerraum"/>
        <w:spacing w:after="120"/>
        <w:ind w:left="1416"/>
        <w:rPr>
          <w:rFonts w:ascii="Poppins" w:hAnsi="Poppins" w:cs="Poppins"/>
          <w:sz w:val="20"/>
          <w:szCs w:val="20"/>
        </w:rPr>
      </w:pPr>
      <w:sdt>
        <w:sdtPr>
          <w:rPr>
            <w:rFonts w:ascii="Poppins" w:hAnsi="Poppins" w:cs="Poppins"/>
            <w:sz w:val="20"/>
            <w:szCs w:val="20"/>
          </w:rPr>
          <w:id w:val="577792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1B0B">
            <w:rPr>
              <w:rFonts w:ascii="MS Gothic" w:eastAsia="MS Gothic" w:hAnsi="MS Gothic" w:cs="Poppins" w:hint="eastAsia"/>
              <w:sz w:val="20"/>
              <w:szCs w:val="20"/>
            </w:rPr>
            <w:t>☐</w:t>
          </w:r>
        </w:sdtContent>
      </w:sdt>
      <w:r w:rsidRPr="00D41B0B">
        <w:rPr>
          <w:rFonts w:ascii="Poppins" w:hAnsi="Poppins" w:cs="Poppins"/>
          <w:sz w:val="20"/>
          <w:szCs w:val="20"/>
        </w:rPr>
        <w:t xml:space="preserve"> zahlenmäßigen Nachweis</w:t>
      </w:r>
    </w:p>
    <w:p w:rsidR="000414F2" w:rsidRPr="00D41B0B" w:rsidRDefault="000414F2" w:rsidP="000414F2">
      <w:pPr>
        <w:pStyle w:val="KeinLeerraum"/>
        <w:spacing w:after="120"/>
        <w:ind w:left="1416"/>
        <w:rPr>
          <w:rFonts w:ascii="Poppins" w:hAnsi="Poppins" w:cs="Poppins"/>
          <w:sz w:val="20"/>
          <w:szCs w:val="20"/>
        </w:rPr>
      </w:pPr>
      <w:sdt>
        <w:sdtPr>
          <w:rPr>
            <w:rFonts w:ascii="Poppins" w:hAnsi="Poppins" w:cs="Poppins"/>
            <w:sz w:val="20"/>
            <w:szCs w:val="20"/>
          </w:rPr>
          <w:id w:val="1390697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1B0B">
            <w:rPr>
              <w:rFonts w:ascii="MS Gothic" w:eastAsia="MS Gothic" w:hAnsi="MS Gothic" w:cs="Poppins" w:hint="eastAsia"/>
              <w:sz w:val="20"/>
              <w:szCs w:val="20"/>
            </w:rPr>
            <w:t>☐</w:t>
          </w:r>
        </w:sdtContent>
      </w:sdt>
      <w:r w:rsidRPr="00D41B0B">
        <w:rPr>
          <w:rFonts w:ascii="Poppins" w:hAnsi="Poppins" w:cs="Poppins"/>
          <w:sz w:val="20"/>
          <w:szCs w:val="20"/>
        </w:rPr>
        <w:t xml:space="preserve"> mit Belegen</w:t>
      </w:r>
    </w:p>
    <w:p w:rsidR="000414F2" w:rsidRPr="00D41B0B" w:rsidRDefault="000414F2" w:rsidP="000414F2">
      <w:pPr>
        <w:pStyle w:val="KeinLeerraum"/>
        <w:spacing w:after="120"/>
        <w:ind w:left="1416"/>
        <w:rPr>
          <w:rFonts w:ascii="Poppins" w:hAnsi="Poppins" w:cs="Poppins"/>
          <w:sz w:val="20"/>
          <w:szCs w:val="20"/>
        </w:rPr>
      </w:pPr>
      <w:sdt>
        <w:sdtPr>
          <w:rPr>
            <w:rFonts w:ascii="Poppins" w:hAnsi="Poppins" w:cs="Poppins"/>
            <w:sz w:val="20"/>
            <w:szCs w:val="20"/>
          </w:rPr>
          <w:id w:val="-439760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1B0B">
            <w:rPr>
              <w:rFonts w:ascii="MS Gothic" w:eastAsia="MS Gothic" w:hAnsi="MS Gothic" w:cs="Poppins" w:hint="eastAsia"/>
              <w:sz w:val="20"/>
              <w:szCs w:val="20"/>
            </w:rPr>
            <w:t>☐</w:t>
          </w:r>
        </w:sdtContent>
      </w:sdt>
      <w:r w:rsidRPr="00D41B0B">
        <w:rPr>
          <w:rFonts w:ascii="Poppins" w:hAnsi="Poppins" w:cs="Poppins"/>
          <w:sz w:val="20"/>
          <w:szCs w:val="20"/>
        </w:rPr>
        <w:t xml:space="preserve"> ohne Belege</w:t>
      </w:r>
    </w:p>
    <w:p w:rsidR="000414F2" w:rsidRPr="00D41B0B" w:rsidRDefault="000414F2" w:rsidP="000414F2">
      <w:pPr>
        <w:pStyle w:val="KeinLeerraum"/>
        <w:spacing w:after="120"/>
        <w:ind w:left="708"/>
        <w:rPr>
          <w:rFonts w:ascii="Poppins" w:hAnsi="Poppins" w:cs="Poppins"/>
          <w:sz w:val="20"/>
          <w:szCs w:val="20"/>
        </w:rPr>
      </w:pPr>
      <w:sdt>
        <w:sdtPr>
          <w:rPr>
            <w:rFonts w:ascii="Poppins" w:hAnsi="Poppins" w:cs="Poppins"/>
            <w:sz w:val="20"/>
            <w:szCs w:val="20"/>
          </w:rPr>
          <w:id w:val="-893272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1B0B">
            <w:rPr>
              <w:rFonts w:ascii="MS Gothic" w:eastAsia="MS Gothic" w:hAnsi="MS Gothic" w:cs="Poppins" w:hint="eastAsia"/>
              <w:sz w:val="20"/>
              <w:szCs w:val="20"/>
            </w:rPr>
            <w:t>☐</w:t>
          </w:r>
        </w:sdtContent>
      </w:sdt>
      <w:r w:rsidRPr="00D41B0B">
        <w:rPr>
          <w:rFonts w:ascii="Poppins" w:hAnsi="Poppins" w:cs="Poppins"/>
          <w:sz w:val="20"/>
          <w:szCs w:val="20"/>
        </w:rPr>
        <w:t xml:space="preserve">  Verwendungsnachweis bis </w:t>
      </w:r>
      <w:sdt>
        <w:sdtPr>
          <w:rPr>
            <w:rFonts w:ascii="Poppins" w:hAnsi="Poppins" w:cs="Poppins"/>
            <w:sz w:val="20"/>
            <w:szCs w:val="20"/>
          </w:rPr>
          <w:id w:val="576336979"/>
          <w:placeholder>
            <w:docPart w:val="11D267102BAA4352A0CC5DA2E4DDD105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1F67E1">
            <w:rPr>
              <w:rStyle w:val="Platzhaltertext"/>
            </w:rPr>
            <w:t>Klicken oder tippen Sie, um ein Datum einzugeben.</w:t>
          </w:r>
        </w:sdtContent>
      </w:sdt>
      <w:r w:rsidRPr="00D41B0B">
        <w:rPr>
          <w:rFonts w:ascii="Poppins" w:hAnsi="Poppins" w:cs="Poppins"/>
          <w:sz w:val="20"/>
          <w:szCs w:val="20"/>
        </w:rPr>
        <w:t xml:space="preserve"> erforderlich, bestehend aus </w:t>
      </w:r>
    </w:p>
    <w:p w:rsidR="000414F2" w:rsidRPr="00D41B0B" w:rsidRDefault="000414F2" w:rsidP="000414F2">
      <w:pPr>
        <w:pStyle w:val="KeinLeerraum"/>
        <w:spacing w:after="120"/>
        <w:ind w:left="1416"/>
        <w:rPr>
          <w:rFonts w:ascii="Poppins" w:hAnsi="Poppins" w:cs="Poppins"/>
          <w:sz w:val="20"/>
          <w:szCs w:val="20"/>
        </w:rPr>
      </w:pPr>
      <w:sdt>
        <w:sdtPr>
          <w:rPr>
            <w:rFonts w:ascii="Poppins" w:hAnsi="Poppins" w:cs="Poppins"/>
            <w:sz w:val="20"/>
            <w:szCs w:val="20"/>
          </w:rPr>
          <w:id w:val="565461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1B0B">
            <w:rPr>
              <w:rFonts w:ascii="MS Gothic" w:eastAsia="MS Gothic" w:hAnsi="MS Gothic" w:cs="Poppins" w:hint="eastAsia"/>
              <w:sz w:val="20"/>
              <w:szCs w:val="20"/>
            </w:rPr>
            <w:t>☐</w:t>
          </w:r>
        </w:sdtContent>
      </w:sdt>
      <w:r w:rsidRPr="00D41B0B">
        <w:rPr>
          <w:rFonts w:ascii="Poppins" w:hAnsi="Poppins" w:cs="Poppins"/>
          <w:sz w:val="20"/>
          <w:szCs w:val="20"/>
        </w:rPr>
        <w:t xml:space="preserve"> Sachbericht </w:t>
      </w:r>
    </w:p>
    <w:p w:rsidR="000414F2" w:rsidRPr="00D41B0B" w:rsidRDefault="000414F2" w:rsidP="000414F2">
      <w:pPr>
        <w:pStyle w:val="KeinLeerraum"/>
        <w:spacing w:after="120"/>
        <w:ind w:left="1416"/>
        <w:rPr>
          <w:rFonts w:ascii="Poppins" w:hAnsi="Poppins" w:cs="Poppins"/>
          <w:sz w:val="20"/>
          <w:szCs w:val="20"/>
        </w:rPr>
      </w:pPr>
      <w:sdt>
        <w:sdtPr>
          <w:rPr>
            <w:rFonts w:ascii="Poppins" w:hAnsi="Poppins" w:cs="Poppins"/>
            <w:sz w:val="20"/>
            <w:szCs w:val="20"/>
          </w:rPr>
          <w:id w:val="-1547832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1B0B">
            <w:rPr>
              <w:rFonts w:ascii="MS Gothic" w:eastAsia="MS Gothic" w:hAnsi="MS Gothic" w:cs="Poppins" w:hint="eastAsia"/>
              <w:sz w:val="20"/>
              <w:szCs w:val="20"/>
            </w:rPr>
            <w:t>☐</w:t>
          </w:r>
        </w:sdtContent>
      </w:sdt>
      <w:r w:rsidRPr="00D41B0B">
        <w:rPr>
          <w:rFonts w:ascii="Poppins" w:hAnsi="Poppins" w:cs="Poppins"/>
          <w:sz w:val="20"/>
          <w:szCs w:val="20"/>
        </w:rPr>
        <w:t xml:space="preserve"> zahlenmäßigen Nachweis</w:t>
      </w:r>
    </w:p>
    <w:p w:rsidR="000414F2" w:rsidRPr="00D41B0B" w:rsidRDefault="000414F2" w:rsidP="000414F2">
      <w:pPr>
        <w:pStyle w:val="KeinLeerraum"/>
        <w:spacing w:after="120"/>
        <w:ind w:left="1416"/>
        <w:rPr>
          <w:rFonts w:ascii="Poppins" w:hAnsi="Poppins" w:cs="Poppins"/>
          <w:sz w:val="20"/>
          <w:szCs w:val="20"/>
        </w:rPr>
      </w:pPr>
      <w:sdt>
        <w:sdtPr>
          <w:rPr>
            <w:rFonts w:ascii="Poppins" w:hAnsi="Poppins" w:cs="Poppins"/>
            <w:sz w:val="20"/>
            <w:szCs w:val="20"/>
          </w:rPr>
          <w:id w:val="-1467355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1B0B">
            <w:rPr>
              <w:rFonts w:ascii="MS Gothic" w:eastAsia="MS Gothic" w:hAnsi="MS Gothic" w:cs="Poppins" w:hint="eastAsia"/>
              <w:sz w:val="20"/>
              <w:szCs w:val="20"/>
            </w:rPr>
            <w:t>☐</w:t>
          </w:r>
        </w:sdtContent>
      </w:sdt>
      <w:r w:rsidRPr="00D41B0B">
        <w:rPr>
          <w:rFonts w:ascii="Poppins" w:hAnsi="Poppins" w:cs="Poppins"/>
          <w:sz w:val="20"/>
          <w:szCs w:val="20"/>
        </w:rPr>
        <w:t xml:space="preserve"> mit Belegen </w:t>
      </w:r>
    </w:p>
    <w:p w:rsidR="000414F2" w:rsidRPr="00D41B0B" w:rsidRDefault="000414F2" w:rsidP="000414F2">
      <w:pPr>
        <w:pStyle w:val="KeinLeerraum"/>
        <w:spacing w:after="120"/>
        <w:ind w:left="1416"/>
        <w:rPr>
          <w:rFonts w:ascii="Poppins" w:hAnsi="Poppins" w:cs="Poppins"/>
          <w:sz w:val="20"/>
          <w:szCs w:val="20"/>
        </w:rPr>
      </w:pPr>
      <w:sdt>
        <w:sdtPr>
          <w:rPr>
            <w:rFonts w:ascii="Poppins" w:hAnsi="Poppins" w:cs="Poppins"/>
            <w:sz w:val="20"/>
            <w:szCs w:val="20"/>
          </w:rPr>
          <w:id w:val="-252354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1B0B">
            <w:rPr>
              <w:rFonts w:ascii="MS Gothic" w:eastAsia="MS Gothic" w:hAnsi="MS Gothic" w:cs="Poppins" w:hint="eastAsia"/>
              <w:sz w:val="20"/>
              <w:szCs w:val="20"/>
            </w:rPr>
            <w:t>☐</w:t>
          </w:r>
        </w:sdtContent>
      </w:sdt>
      <w:r w:rsidRPr="00D41B0B">
        <w:rPr>
          <w:rFonts w:ascii="Poppins" w:hAnsi="Poppins" w:cs="Poppins"/>
          <w:sz w:val="20"/>
          <w:szCs w:val="20"/>
        </w:rPr>
        <w:t xml:space="preserve"> ohne Belege</w:t>
      </w:r>
    </w:p>
    <w:p w:rsidR="000414F2" w:rsidRDefault="000414F2" w:rsidP="000414F2">
      <w:pPr>
        <w:pStyle w:val="KeinLeerraum"/>
        <w:spacing w:after="120"/>
        <w:ind w:left="1416"/>
        <w:rPr>
          <w:rFonts w:ascii="Poppins" w:hAnsi="Poppins" w:cs="Poppins"/>
        </w:rPr>
      </w:pPr>
      <w:sdt>
        <w:sdtPr>
          <w:rPr>
            <w:rFonts w:ascii="Poppins" w:hAnsi="Poppins" w:cs="Poppins"/>
            <w:sz w:val="20"/>
            <w:szCs w:val="20"/>
          </w:rPr>
          <w:id w:val="678011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1B0B">
            <w:rPr>
              <w:rFonts w:ascii="MS Gothic" w:eastAsia="MS Gothic" w:hAnsi="MS Gothic" w:cs="Poppins" w:hint="eastAsia"/>
              <w:sz w:val="20"/>
              <w:szCs w:val="20"/>
            </w:rPr>
            <w:t>☐</w:t>
          </w:r>
        </w:sdtContent>
      </w:sdt>
      <w:r w:rsidRPr="00D41B0B">
        <w:rPr>
          <w:rFonts w:ascii="Poppins" w:hAnsi="Poppins" w:cs="Poppins"/>
          <w:sz w:val="20"/>
          <w:szCs w:val="20"/>
        </w:rPr>
        <w:t xml:space="preserve"> Prüfung durch Kämmerei oder andere Fachbereiche</w:t>
      </w:r>
      <w:r>
        <w:rPr>
          <w:rFonts w:ascii="Poppins" w:hAnsi="Poppins" w:cs="Poppins"/>
        </w:rPr>
        <w:br w:type="page"/>
      </w:r>
    </w:p>
    <w:p w:rsidR="000414F2" w:rsidRPr="00D41B0B" w:rsidRDefault="000414F2" w:rsidP="000414F2">
      <w:pPr>
        <w:pStyle w:val="KeinLeerraum"/>
        <w:spacing w:after="120"/>
        <w:rPr>
          <w:rFonts w:ascii="Poppins" w:hAnsi="Poppins" w:cs="Poppins"/>
          <w:sz w:val="20"/>
          <w:szCs w:val="20"/>
        </w:rPr>
      </w:pPr>
    </w:p>
    <w:p w:rsidR="000414F2" w:rsidRPr="00D41B0B" w:rsidRDefault="000414F2" w:rsidP="000414F2">
      <w:pPr>
        <w:pStyle w:val="KeinLeerraum"/>
        <w:numPr>
          <w:ilvl w:val="0"/>
          <w:numId w:val="1"/>
        </w:numPr>
        <w:spacing w:after="120"/>
        <w:rPr>
          <w:rFonts w:ascii="Poppins" w:hAnsi="Poppins" w:cs="Poppins"/>
          <w:sz w:val="20"/>
          <w:szCs w:val="20"/>
        </w:rPr>
      </w:pPr>
      <w:sdt>
        <w:sdtPr>
          <w:rPr>
            <w:rFonts w:ascii="Poppins" w:hAnsi="Poppins" w:cs="Poppins"/>
            <w:sz w:val="20"/>
            <w:szCs w:val="20"/>
          </w:rPr>
          <w:id w:val="-1545601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Poppins" w:hint="eastAsia"/>
              <w:sz w:val="20"/>
              <w:szCs w:val="20"/>
            </w:rPr>
            <w:t>☐</w:t>
          </w:r>
        </w:sdtContent>
      </w:sdt>
      <w:r w:rsidRPr="00D41B0B">
        <w:rPr>
          <w:rFonts w:ascii="Poppins" w:hAnsi="Poppins" w:cs="Poppins"/>
          <w:sz w:val="20"/>
          <w:szCs w:val="20"/>
        </w:rPr>
        <w:t xml:space="preserve">  nicht zuwendungsfähige Aufwendungen: </w:t>
      </w:r>
    </w:p>
    <w:p w:rsidR="000414F2" w:rsidRPr="00D41B0B" w:rsidRDefault="000414F2" w:rsidP="000414F2">
      <w:pPr>
        <w:pStyle w:val="KeinLeerraum"/>
        <w:spacing w:after="120"/>
        <w:ind w:left="708"/>
        <w:rPr>
          <w:rFonts w:ascii="Poppins" w:hAnsi="Poppins" w:cs="Poppins"/>
          <w:sz w:val="20"/>
          <w:szCs w:val="20"/>
        </w:rPr>
      </w:pPr>
      <w:sdt>
        <w:sdtPr>
          <w:rPr>
            <w:rFonts w:ascii="Poppins" w:hAnsi="Poppins" w:cs="Poppins"/>
            <w:sz w:val="20"/>
            <w:szCs w:val="20"/>
          </w:rPr>
          <w:id w:val="1976481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1B0B">
            <w:rPr>
              <w:rFonts w:ascii="MS Gothic" w:eastAsia="MS Gothic" w:hAnsi="MS Gothic" w:cs="Poppins" w:hint="eastAsia"/>
              <w:sz w:val="20"/>
              <w:szCs w:val="20"/>
            </w:rPr>
            <w:t>☐</w:t>
          </w:r>
        </w:sdtContent>
      </w:sdt>
      <w:r w:rsidRPr="00D41B0B">
        <w:rPr>
          <w:rFonts w:ascii="Poppins" w:hAnsi="Poppins" w:cs="Poppins"/>
          <w:sz w:val="20"/>
          <w:szCs w:val="20"/>
        </w:rPr>
        <w:t xml:space="preserve"> Personal-/Verwaltungsausgaben </w:t>
      </w:r>
    </w:p>
    <w:p w:rsidR="000414F2" w:rsidRPr="00D41B0B" w:rsidRDefault="000414F2" w:rsidP="000414F2">
      <w:pPr>
        <w:pStyle w:val="KeinLeerraum"/>
        <w:spacing w:after="120"/>
        <w:ind w:left="708"/>
        <w:rPr>
          <w:rFonts w:ascii="Poppins" w:hAnsi="Poppins" w:cs="Poppins"/>
          <w:sz w:val="20"/>
          <w:szCs w:val="20"/>
        </w:rPr>
      </w:pPr>
      <w:sdt>
        <w:sdtPr>
          <w:rPr>
            <w:rFonts w:ascii="Poppins" w:hAnsi="Poppins" w:cs="Poppins"/>
            <w:sz w:val="20"/>
            <w:szCs w:val="20"/>
          </w:rPr>
          <w:id w:val="87822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1B0B">
            <w:rPr>
              <w:rFonts w:ascii="MS Gothic" w:eastAsia="MS Gothic" w:hAnsi="MS Gothic" w:cs="Poppins" w:hint="eastAsia"/>
              <w:sz w:val="20"/>
              <w:szCs w:val="20"/>
            </w:rPr>
            <w:t>☐</w:t>
          </w:r>
        </w:sdtContent>
      </w:sdt>
      <w:r w:rsidRPr="00D41B0B">
        <w:rPr>
          <w:rFonts w:ascii="Poppins" w:hAnsi="Poppins" w:cs="Poppins"/>
          <w:sz w:val="20"/>
          <w:szCs w:val="20"/>
        </w:rPr>
        <w:t xml:space="preserve"> Eigen</w:t>
      </w:r>
      <w:r>
        <w:rPr>
          <w:rFonts w:ascii="Poppins" w:hAnsi="Poppins" w:cs="Poppins"/>
          <w:sz w:val="20"/>
          <w:szCs w:val="20"/>
        </w:rPr>
        <w:t>leistung (unentgeltliche Arbeitsleistung als Eigenmittelersatz)</w:t>
      </w:r>
    </w:p>
    <w:p w:rsidR="000414F2" w:rsidRPr="00D41B0B" w:rsidRDefault="000414F2" w:rsidP="000414F2">
      <w:pPr>
        <w:pStyle w:val="KeinLeerraum"/>
        <w:spacing w:after="120"/>
        <w:ind w:left="708"/>
        <w:rPr>
          <w:rFonts w:ascii="Poppins" w:hAnsi="Poppins" w:cs="Poppins"/>
          <w:sz w:val="20"/>
          <w:szCs w:val="20"/>
        </w:rPr>
      </w:pPr>
      <w:sdt>
        <w:sdtPr>
          <w:rPr>
            <w:rFonts w:ascii="Poppins" w:hAnsi="Poppins" w:cs="Poppins"/>
            <w:sz w:val="20"/>
            <w:szCs w:val="20"/>
          </w:rPr>
          <w:id w:val="-985166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1B0B">
            <w:rPr>
              <w:rFonts w:ascii="MS Gothic" w:eastAsia="MS Gothic" w:hAnsi="MS Gothic" w:cs="Poppins" w:hint="eastAsia"/>
              <w:sz w:val="20"/>
              <w:szCs w:val="20"/>
            </w:rPr>
            <w:t>☐</w:t>
          </w:r>
        </w:sdtContent>
      </w:sdt>
      <w:r w:rsidRPr="00D41B0B">
        <w:rPr>
          <w:rFonts w:ascii="Poppins" w:hAnsi="Poppins" w:cs="Poppins"/>
          <w:sz w:val="20"/>
          <w:szCs w:val="20"/>
        </w:rPr>
        <w:t xml:space="preserve"> Einsatz eigener Geräte/Fahrzeuge</w:t>
      </w:r>
    </w:p>
    <w:p w:rsidR="000414F2" w:rsidRPr="00D41B0B" w:rsidRDefault="000414F2" w:rsidP="000414F2">
      <w:pPr>
        <w:pStyle w:val="KeinLeerraum"/>
        <w:spacing w:after="120"/>
        <w:ind w:left="708"/>
        <w:rPr>
          <w:rFonts w:ascii="Poppins" w:hAnsi="Poppins" w:cs="Poppins"/>
          <w:sz w:val="20"/>
          <w:szCs w:val="20"/>
        </w:rPr>
      </w:pPr>
      <w:sdt>
        <w:sdtPr>
          <w:rPr>
            <w:rFonts w:ascii="Poppins" w:hAnsi="Poppins" w:cs="Poppins"/>
            <w:sz w:val="20"/>
            <w:szCs w:val="20"/>
          </w:rPr>
          <w:id w:val="-1070572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1B0B">
            <w:rPr>
              <w:rFonts w:ascii="MS Gothic" w:eastAsia="MS Gothic" w:hAnsi="MS Gothic" w:cs="Poppins" w:hint="eastAsia"/>
              <w:sz w:val="20"/>
              <w:szCs w:val="20"/>
            </w:rPr>
            <w:t>☐</w:t>
          </w:r>
        </w:sdtContent>
      </w:sdt>
      <w:r w:rsidRPr="00D41B0B">
        <w:rPr>
          <w:rFonts w:ascii="Poppins" w:hAnsi="Poppins" w:cs="Poppins"/>
          <w:sz w:val="20"/>
          <w:szCs w:val="20"/>
        </w:rPr>
        <w:t xml:space="preserve"> </w:t>
      </w:r>
      <w:r>
        <w:rPr>
          <w:rFonts w:ascii="Poppins" w:hAnsi="Poppins" w:cs="Poppins"/>
          <w:sz w:val="20"/>
          <w:szCs w:val="20"/>
        </w:rPr>
        <w:t>E</w:t>
      </w:r>
      <w:r w:rsidRPr="00D41B0B">
        <w:rPr>
          <w:rFonts w:ascii="Poppins" w:hAnsi="Poppins" w:cs="Poppins"/>
          <w:sz w:val="20"/>
          <w:szCs w:val="20"/>
        </w:rPr>
        <w:t xml:space="preserve">igenes Material o. Ähnliches </w:t>
      </w:r>
    </w:p>
    <w:p w:rsidR="000414F2" w:rsidRPr="00D41B0B" w:rsidRDefault="000414F2" w:rsidP="000414F2">
      <w:pPr>
        <w:pStyle w:val="KeinLeerraum"/>
        <w:spacing w:after="120"/>
        <w:ind w:left="708"/>
        <w:rPr>
          <w:rFonts w:ascii="Poppins" w:hAnsi="Poppins" w:cs="Poppins"/>
          <w:sz w:val="20"/>
          <w:szCs w:val="20"/>
        </w:rPr>
      </w:pPr>
      <w:sdt>
        <w:sdtPr>
          <w:rPr>
            <w:rFonts w:ascii="Poppins" w:hAnsi="Poppins" w:cs="Poppins"/>
            <w:sz w:val="20"/>
            <w:szCs w:val="20"/>
          </w:rPr>
          <w:id w:val="-1929493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1B0B">
            <w:rPr>
              <w:rFonts w:ascii="MS Gothic" w:eastAsia="MS Gothic" w:hAnsi="MS Gothic" w:cs="Poppins" w:hint="eastAsia"/>
              <w:sz w:val="20"/>
              <w:szCs w:val="20"/>
            </w:rPr>
            <w:t>☐</w:t>
          </w:r>
        </w:sdtContent>
      </w:sdt>
      <w:r w:rsidRPr="00D41B0B">
        <w:rPr>
          <w:rFonts w:ascii="Poppins" w:hAnsi="Poppins" w:cs="Poppins"/>
          <w:sz w:val="20"/>
          <w:szCs w:val="20"/>
        </w:rPr>
        <w:t xml:space="preserve"> Bewirtungskosten</w:t>
      </w:r>
    </w:p>
    <w:p w:rsidR="000414F2" w:rsidRPr="00D41B0B" w:rsidRDefault="000414F2" w:rsidP="000414F2">
      <w:pPr>
        <w:pStyle w:val="KeinLeerraum"/>
        <w:spacing w:after="120"/>
        <w:ind w:left="708"/>
        <w:rPr>
          <w:rFonts w:ascii="Poppins" w:hAnsi="Poppins" w:cs="Poppins"/>
          <w:sz w:val="20"/>
          <w:szCs w:val="20"/>
        </w:rPr>
      </w:pPr>
      <w:sdt>
        <w:sdtPr>
          <w:rPr>
            <w:rFonts w:ascii="Poppins" w:hAnsi="Poppins" w:cs="Poppins"/>
            <w:sz w:val="20"/>
            <w:szCs w:val="20"/>
          </w:rPr>
          <w:id w:val="-1707630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Poppins" w:hint="eastAsia"/>
              <w:sz w:val="20"/>
              <w:szCs w:val="20"/>
            </w:rPr>
            <w:t>☐</w:t>
          </w:r>
        </w:sdtContent>
      </w:sdt>
      <w:r w:rsidRPr="00D41B0B">
        <w:rPr>
          <w:rFonts w:ascii="Poppins" w:hAnsi="Poppins" w:cs="Poppins"/>
          <w:sz w:val="20"/>
          <w:szCs w:val="20"/>
        </w:rPr>
        <w:t xml:space="preserve"> Dienstreisekosten</w:t>
      </w:r>
    </w:p>
    <w:p w:rsidR="000414F2" w:rsidRPr="00D41B0B" w:rsidRDefault="000414F2" w:rsidP="000414F2">
      <w:pPr>
        <w:pStyle w:val="KeinLeerraum"/>
        <w:spacing w:after="120"/>
        <w:ind w:left="708"/>
        <w:rPr>
          <w:rFonts w:ascii="Poppins" w:hAnsi="Poppins" w:cs="Poppins"/>
          <w:sz w:val="20"/>
          <w:szCs w:val="20"/>
        </w:rPr>
      </w:pPr>
      <w:sdt>
        <w:sdtPr>
          <w:rPr>
            <w:rFonts w:ascii="Poppins" w:hAnsi="Poppins" w:cs="Poppins"/>
            <w:sz w:val="20"/>
            <w:szCs w:val="20"/>
          </w:rPr>
          <w:id w:val="2010485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1B0B">
            <w:rPr>
              <w:rFonts w:ascii="MS Gothic" w:eastAsia="MS Gothic" w:hAnsi="MS Gothic" w:cs="Poppins" w:hint="eastAsia"/>
              <w:sz w:val="20"/>
              <w:szCs w:val="20"/>
            </w:rPr>
            <w:t>☐</w:t>
          </w:r>
        </w:sdtContent>
      </w:sdt>
      <w:r w:rsidRPr="00D41B0B">
        <w:rPr>
          <w:rFonts w:ascii="Poppins" w:hAnsi="Poppins" w:cs="Poppins"/>
          <w:sz w:val="20"/>
          <w:szCs w:val="20"/>
        </w:rPr>
        <w:t xml:space="preserve"> </w:t>
      </w:r>
      <w:sdt>
        <w:sdtPr>
          <w:rPr>
            <w:rFonts w:ascii="Poppins" w:hAnsi="Poppins" w:cs="Poppins"/>
            <w:sz w:val="20"/>
            <w:szCs w:val="20"/>
          </w:rPr>
          <w:id w:val="38482853"/>
          <w:placeholder>
            <w:docPart w:val="590CFCA6DA8B4061BAAF0D20197F6F7C"/>
          </w:placeholder>
          <w:showingPlcHdr/>
          <w:text/>
        </w:sdtPr>
        <w:sdtContent>
          <w:r w:rsidRPr="001F67E1">
            <w:rPr>
              <w:rStyle w:val="Platzhaltertext"/>
            </w:rPr>
            <w:t>Klicken oder tippen Sie hier, um Text einzugeben.</w:t>
          </w:r>
        </w:sdtContent>
      </w:sdt>
    </w:p>
    <w:p w:rsidR="000414F2" w:rsidRPr="00D41B0B" w:rsidRDefault="000414F2" w:rsidP="000414F2">
      <w:pPr>
        <w:pStyle w:val="KeinLeerraum"/>
        <w:spacing w:after="120"/>
        <w:rPr>
          <w:rFonts w:ascii="Poppins" w:hAnsi="Poppins" w:cs="Poppins"/>
          <w:sz w:val="20"/>
          <w:szCs w:val="20"/>
        </w:rPr>
      </w:pPr>
    </w:p>
    <w:p w:rsidR="000414F2" w:rsidRPr="00D41B0B" w:rsidRDefault="000414F2" w:rsidP="000414F2">
      <w:pPr>
        <w:pStyle w:val="KeinLeerraum"/>
        <w:numPr>
          <w:ilvl w:val="0"/>
          <w:numId w:val="1"/>
        </w:numPr>
        <w:spacing w:after="120"/>
        <w:rPr>
          <w:rFonts w:ascii="Poppins" w:hAnsi="Poppins" w:cs="Poppins"/>
          <w:sz w:val="20"/>
          <w:szCs w:val="20"/>
        </w:rPr>
      </w:pPr>
      <w:sdt>
        <w:sdtPr>
          <w:rPr>
            <w:rFonts w:ascii="Poppins" w:hAnsi="Poppins" w:cs="Poppins"/>
            <w:sz w:val="20"/>
            <w:szCs w:val="20"/>
          </w:rPr>
          <w:id w:val="-1698385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Poppins" w:hint="eastAsia"/>
              <w:sz w:val="20"/>
              <w:szCs w:val="20"/>
            </w:rPr>
            <w:t>☐</w:t>
          </w:r>
        </w:sdtContent>
      </w:sdt>
      <w:r w:rsidRPr="00D41B0B">
        <w:rPr>
          <w:rFonts w:ascii="Poppins" w:hAnsi="Poppins" w:cs="Poppins"/>
          <w:sz w:val="20"/>
          <w:szCs w:val="20"/>
        </w:rPr>
        <w:t xml:space="preserve"> Fristen, Termine, Zeiträume und Erinnerungen im Kalender (mit Terminerinnerung) eintragen</w:t>
      </w:r>
    </w:p>
    <w:p w:rsidR="000414F2" w:rsidRPr="00D41B0B" w:rsidRDefault="000414F2" w:rsidP="000414F2">
      <w:pPr>
        <w:pStyle w:val="KeinLeerraum"/>
        <w:spacing w:after="120"/>
        <w:rPr>
          <w:rFonts w:ascii="Poppins" w:hAnsi="Poppins" w:cs="Poppins"/>
          <w:sz w:val="20"/>
          <w:szCs w:val="20"/>
        </w:rPr>
      </w:pPr>
    </w:p>
    <w:p w:rsidR="000414F2" w:rsidRPr="00D41B0B" w:rsidRDefault="000414F2" w:rsidP="000414F2">
      <w:pPr>
        <w:pStyle w:val="KeinLeerraum"/>
        <w:numPr>
          <w:ilvl w:val="0"/>
          <w:numId w:val="1"/>
        </w:numPr>
        <w:spacing w:after="120"/>
        <w:rPr>
          <w:rFonts w:ascii="Poppins" w:hAnsi="Poppins" w:cs="Poppins"/>
          <w:sz w:val="20"/>
          <w:szCs w:val="20"/>
        </w:rPr>
      </w:pPr>
      <w:sdt>
        <w:sdtPr>
          <w:rPr>
            <w:rFonts w:ascii="Poppins" w:hAnsi="Poppins" w:cs="Poppins"/>
            <w:sz w:val="20"/>
            <w:szCs w:val="20"/>
          </w:rPr>
          <w:id w:val="-267625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1B0B">
            <w:rPr>
              <w:rFonts w:ascii="MS Gothic" w:eastAsia="MS Gothic" w:hAnsi="MS Gothic" w:cs="Poppins" w:hint="eastAsia"/>
              <w:sz w:val="20"/>
              <w:szCs w:val="20"/>
            </w:rPr>
            <w:t>☐</w:t>
          </w:r>
        </w:sdtContent>
      </w:sdt>
      <w:r w:rsidRPr="00D41B0B">
        <w:rPr>
          <w:rFonts w:ascii="Poppins" w:hAnsi="Poppins" w:cs="Poppins"/>
          <w:sz w:val="20"/>
          <w:szCs w:val="20"/>
        </w:rPr>
        <w:t xml:space="preserve"> Bedingungen für Öffentlichkeitsarbeit prüfen</w:t>
      </w:r>
    </w:p>
    <w:p w:rsidR="000414F2" w:rsidRPr="00D41B0B" w:rsidRDefault="000414F2" w:rsidP="000414F2">
      <w:pPr>
        <w:pStyle w:val="KeinLeerraum"/>
        <w:spacing w:after="120"/>
        <w:ind w:left="708"/>
        <w:rPr>
          <w:rFonts w:ascii="Poppins" w:hAnsi="Poppins" w:cs="Poppins"/>
          <w:sz w:val="20"/>
          <w:szCs w:val="20"/>
        </w:rPr>
      </w:pPr>
      <w:sdt>
        <w:sdtPr>
          <w:rPr>
            <w:rFonts w:ascii="Poppins" w:hAnsi="Poppins" w:cs="Poppins"/>
            <w:sz w:val="20"/>
            <w:szCs w:val="20"/>
          </w:rPr>
          <w:id w:val="1787773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1B0B">
            <w:rPr>
              <w:rFonts w:ascii="MS Gothic" w:eastAsia="MS Gothic" w:hAnsi="MS Gothic" w:cs="Poppins" w:hint="eastAsia"/>
              <w:sz w:val="20"/>
              <w:szCs w:val="20"/>
            </w:rPr>
            <w:t>☐</w:t>
          </w:r>
        </w:sdtContent>
      </w:sdt>
      <w:r w:rsidRPr="00D41B0B">
        <w:rPr>
          <w:rFonts w:ascii="Poppins" w:hAnsi="Poppins" w:cs="Poppins"/>
          <w:sz w:val="20"/>
          <w:szCs w:val="20"/>
        </w:rPr>
        <w:t xml:space="preserve"> Verwendung des Logos des Fördermittelgebers</w:t>
      </w:r>
    </w:p>
    <w:p w:rsidR="000414F2" w:rsidRPr="00D41B0B" w:rsidRDefault="000414F2" w:rsidP="000414F2">
      <w:pPr>
        <w:pStyle w:val="KeinLeerraum"/>
        <w:spacing w:after="120"/>
        <w:ind w:left="708"/>
        <w:rPr>
          <w:rFonts w:ascii="Poppins" w:hAnsi="Poppins" w:cs="Poppins"/>
          <w:sz w:val="20"/>
          <w:szCs w:val="20"/>
        </w:rPr>
      </w:pPr>
      <w:sdt>
        <w:sdtPr>
          <w:rPr>
            <w:rFonts w:ascii="Poppins" w:hAnsi="Poppins" w:cs="Poppins"/>
            <w:sz w:val="20"/>
            <w:szCs w:val="20"/>
          </w:rPr>
          <w:id w:val="720330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1B0B">
            <w:rPr>
              <w:rFonts w:ascii="MS Gothic" w:eastAsia="MS Gothic" w:hAnsi="MS Gothic" w:cs="Poppins" w:hint="eastAsia"/>
              <w:sz w:val="20"/>
              <w:szCs w:val="20"/>
            </w:rPr>
            <w:t>☐</w:t>
          </w:r>
        </w:sdtContent>
      </w:sdt>
      <w:r w:rsidRPr="00D41B0B">
        <w:rPr>
          <w:rFonts w:ascii="Poppins" w:hAnsi="Poppins" w:cs="Poppins"/>
          <w:sz w:val="20"/>
          <w:szCs w:val="20"/>
        </w:rPr>
        <w:t xml:space="preserve"> Informationspflicht des Fördermittelgebers über Veröffentlichungen innerhalb von </w:t>
      </w:r>
      <w:r>
        <w:rPr>
          <w:rFonts w:ascii="Poppins" w:hAnsi="Poppins" w:cs="Poppins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0"/>
              <w:format w:val="0"/>
            </w:textInput>
          </w:ffData>
        </w:fldChar>
      </w:r>
      <w:r>
        <w:rPr>
          <w:rFonts w:ascii="Poppins" w:hAnsi="Poppins" w:cs="Poppins"/>
          <w:sz w:val="20"/>
          <w:szCs w:val="20"/>
        </w:rPr>
        <w:instrText xml:space="preserve"> FORMTEXT </w:instrText>
      </w:r>
      <w:r>
        <w:rPr>
          <w:rFonts w:ascii="Poppins" w:hAnsi="Poppins" w:cs="Poppins"/>
          <w:sz w:val="20"/>
          <w:szCs w:val="20"/>
        </w:rPr>
      </w:r>
      <w:r>
        <w:rPr>
          <w:rFonts w:ascii="Poppins" w:hAnsi="Poppins" w:cs="Poppins"/>
          <w:sz w:val="20"/>
          <w:szCs w:val="20"/>
        </w:rPr>
        <w:fldChar w:fldCharType="separate"/>
      </w:r>
      <w:r>
        <w:rPr>
          <w:rFonts w:ascii="Poppins" w:hAnsi="Poppins" w:cs="Poppins"/>
          <w:noProof/>
          <w:sz w:val="20"/>
          <w:szCs w:val="20"/>
        </w:rPr>
        <w:t> </w:t>
      </w:r>
      <w:r>
        <w:rPr>
          <w:rFonts w:ascii="Poppins" w:hAnsi="Poppins" w:cs="Poppins"/>
          <w:noProof/>
          <w:sz w:val="20"/>
          <w:szCs w:val="20"/>
        </w:rPr>
        <w:t> </w:t>
      </w:r>
      <w:r>
        <w:rPr>
          <w:rFonts w:ascii="Poppins" w:hAnsi="Poppins" w:cs="Poppins"/>
          <w:noProof/>
          <w:sz w:val="20"/>
          <w:szCs w:val="20"/>
        </w:rPr>
        <w:t> </w:t>
      </w:r>
      <w:r>
        <w:rPr>
          <w:rFonts w:ascii="Poppins" w:hAnsi="Poppins" w:cs="Poppins"/>
          <w:noProof/>
          <w:sz w:val="20"/>
          <w:szCs w:val="20"/>
        </w:rPr>
        <w:t> </w:t>
      </w:r>
      <w:r>
        <w:rPr>
          <w:rFonts w:ascii="Poppins" w:hAnsi="Poppins" w:cs="Poppins"/>
          <w:noProof/>
          <w:sz w:val="20"/>
          <w:szCs w:val="20"/>
        </w:rPr>
        <w:t> </w:t>
      </w:r>
      <w:r>
        <w:rPr>
          <w:rFonts w:ascii="Poppins" w:hAnsi="Poppins" w:cs="Poppins"/>
          <w:sz w:val="20"/>
          <w:szCs w:val="20"/>
        </w:rPr>
        <w:fldChar w:fldCharType="end"/>
      </w:r>
      <w:r w:rsidRPr="00D41B0B">
        <w:rPr>
          <w:rFonts w:ascii="Poppins" w:hAnsi="Poppins" w:cs="Poppins"/>
          <w:sz w:val="20"/>
          <w:szCs w:val="20"/>
        </w:rPr>
        <w:t xml:space="preserve"> Tagen/Wochen</w:t>
      </w:r>
    </w:p>
    <w:p w:rsidR="000414F2" w:rsidRPr="00D41B0B" w:rsidRDefault="000414F2" w:rsidP="000414F2">
      <w:pPr>
        <w:pStyle w:val="KeinLeerraum"/>
        <w:spacing w:after="120"/>
        <w:rPr>
          <w:rFonts w:ascii="Poppins" w:hAnsi="Poppins" w:cs="Poppins"/>
          <w:sz w:val="20"/>
          <w:szCs w:val="20"/>
        </w:rPr>
      </w:pPr>
    </w:p>
    <w:p w:rsidR="000414F2" w:rsidRPr="00D41B0B" w:rsidRDefault="000414F2" w:rsidP="000414F2">
      <w:pPr>
        <w:pStyle w:val="Listenabsatz"/>
        <w:numPr>
          <w:ilvl w:val="0"/>
          <w:numId w:val="1"/>
        </w:numPr>
        <w:spacing w:line="240" w:lineRule="auto"/>
        <w:contextualSpacing w:val="0"/>
        <w:rPr>
          <w:rFonts w:ascii="Poppins" w:hAnsi="Poppins" w:cs="Poppins"/>
        </w:rPr>
      </w:pPr>
      <w:sdt>
        <w:sdtPr>
          <w:rPr>
            <w:rFonts w:ascii="Poppins" w:hAnsi="Poppins" w:cs="Poppins"/>
          </w:rPr>
          <w:id w:val="1302424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1B0B">
            <w:rPr>
              <w:rFonts w:ascii="MS Gothic" w:eastAsia="MS Gothic" w:hAnsi="MS Gothic" w:cs="Poppins" w:hint="eastAsia"/>
            </w:rPr>
            <w:t>☐</w:t>
          </w:r>
        </w:sdtContent>
      </w:sdt>
      <w:r w:rsidRPr="00D41B0B">
        <w:rPr>
          <w:rFonts w:ascii="Poppins" w:hAnsi="Poppins" w:cs="Poppins"/>
        </w:rPr>
        <w:t xml:space="preserve">  Vertretungsregelung klären</w:t>
      </w:r>
    </w:p>
    <w:p w:rsidR="009A6C78" w:rsidRDefault="009A6C78" w:rsidP="000414F2"/>
    <w:sectPr w:rsidR="009A6C78">
      <w:headerReference w:type="even" r:id="rId7"/>
      <w:headerReference w:type="default" r:id="rId8"/>
      <w:headerReference w:type="firs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EB6" w:rsidRDefault="00E74EB6" w:rsidP="00E74EB6">
      <w:pPr>
        <w:spacing w:after="0" w:line="240" w:lineRule="auto"/>
      </w:pPr>
      <w:r>
        <w:separator/>
      </w:r>
    </w:p>
  </w:endnote>
  <w:endnote w:type="continuationSeparator" w:id="0">
    <w:p w:rsidR="00E74EB6" w:rsidRDefault="00E74EB6" w:rsidP="00E74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altName w:val="Courier New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EB6" w:rsidRDefault="00E74EB6" w:rsidP="00E74EB6">
      <w:pPr>
        <w:spacing w:after="0" w:line="240" w:lineRule="auto"/>
      </w:pPr>
      <w:r>
        <w:separator/>
      </w:r>
    </w:p>
  </w:footnote>
  <w:footnote w:type="continuationSeparator" w:id="0">
    <w:p w:rsidR="00E74EB6" w:rsidRDefault="00E74EB6" w:rsidP="00E74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EB6" w:rsidRDefault="000414F2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0594" o:spid="_x0000_s2050" type="#_x0000_t75" style="position:absolute;margin-left:0;margin-top:0;width:615.8pt;height:871.45pt;z-index:-251657216;mso-position-horizontal:center;mso-position-horizontal-relative:margin;mso-position-vertical:center;mso-position-vertical-relative:margin" o:allowincell="f">
          <v:imagedata r:id="rId1" o:title="sl_frame_a4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EB6" w:rsidRDefault="000414F2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0595" o:spid="_x0000_s2051" type="#_x0000_t75" style="position:absolute;margin-left:0;margin-top:0;width:606.9pt;height:858.85pt;z-index:-251656192;mso-position-horizontal:center;mso-position-horizontal-relative:margin;mso-position-vertical:center;mso-position-vertical-relative:margin" o:allowincell="f">
          <v:imagedata r:id="rId1" o:title="sl_frame_a4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EB6" w:rsidRDefault="000414F2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0593" o:spid="_x0000_s2049" type="#_x0000_t75" style="position:absolute;margin-left:0;margin-top:0;width:615.8pt;height:871.45pt;z-index:-251658240;mso-position-horizontal:center;mso-position-horizontal-relative:margin;mso-position-vertical:center;mso-position-vertical-relative:margin" o:allowincell="f">
          <v:imagedata r:id="rId1" o:title="sl_frame_a4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DC3572"/>
    <w:multiLevelType w:val="hybridMultilevel"/>
    <w:tmpl w:val="A788AA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PfBRKOOYf8REG7RRXQMiORpDomSYjhe2Z7O5MnySAecJCbxE95B64LhTIPj0kpw6VVHSdfzojRGY72joYJvgyw==" w:salt="929ngOuIQowlLCQ+VPH6ag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EB6"/>
    <w:rsid w:val="000414F2"/>
    <w:rsid w:val="009A6C78"/>
    <w:rsid w:val="00E7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9E252B2"/>
  <w15:chartTrackingRefBased/>
  <w15:docId w15:val="{94451889-A8DD-402D-8017-F3FE04CB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4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4EB6"/>
  </w:style>
  <w:style w:type="paragraph" w:styleId="Fuzeile">
    <w:name w:val="footer"/>
    <w:basedOn w:val="Standard"/>
    <w:link w:val="FuzeileZchn"/>
    <w:uiPriority w:val="99"/>
    <w:unhideWhenUsed/>
    <w:rsid w:val="00E74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4EB6"/>
  </w:style>
  <w:style w:type="paragraph" w:styleId="KeinLeerraum">
    <w:name w:val="No Spacing"/>
    <w:uiPriority w:val="1"/>
    <w:qFormat/>
    <w:rsid w:val="000414F2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414F2"/>
    <w:pPr>
      <w:widowControl w:val="0"/>
      <w:overflowPunct w:val="0"/>
      <w:autoSpaceDE w:val="0"/>
      <w:autoSpaceDN w:val="0"/>
      <w:adjustRightInd w:val="0"/>
      <w:spacing w:after="120" w:line="285" w:lineRule="auto"/>
      <w:ind w:left="720"/>
      <w:contextualSpacing/>
    </w:pPr>
    <w:rPr>
      <w:rFonts w:ascii="Calibri" w:eastAsia="Times New Roman" w:hAnsi="Calibri" w:cs="Calibri"/>
      <w:color w:val="000000"/>
      <w:kern w:val="28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0414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D267102BAA4352A0CC5DA2E4DDD1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977AEA-0DB4-4FF3-AA5F-6C4359BCB9E0}"/>
      </w:docPartPr>
      <w:docPartBody>
        <w:p w:rsidR="00000000" w:rsidRDefault="00A456F6" w:rsidP="00A456F6">
          <w:pPr>
            <w:pStyle w:val="11D267102BAA4352A0CC5DA2E4DDD105"/>
          </w:pPr>
          <w:r w:rsidRPr="001F67E1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90CFCA6DA8B4061BAAF0D20197F6F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22B326-EBA9-4620-80EA-CEF889A1B1E2}"/>
      </w:docPartPr>
      <w:docPartBody>
        <w:p w:rsidR="00000000" w:rsidRDefault="00A456F6" w:rsidP="00A456F6">
          <w:pPr>
            <w:pStyle w:val="590CFCA6DA8B4061BAAF0D20197F6F7C"/>
          </w:pPr>
          <w:r w:rsidRPr="001F67E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altName w:val="Courier New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6F6"/>
    <w:rsid w:val="00A4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456F6"/>
    <w:rPr>
      <w:color w:val="808080"/>
    </w:rPr>
  </w:style>
  <w:style w:type="paragraph" w:customStyle="1" w:styleId="3433F83CC63C447ABE647DDBD04B8296">
    <w:name w:val="3433F83CC63C447ABE647DDBD04B8296"/>
    <w:rsid w:val="00A456F6"/>
  </w:style>
  <w:style w:type="paragraph" w:customStyle="1" w:styleId="BB216AC192404267AE68EB967C44F27D">
    <w:name w:val="BB216AC192404267AE68EB967C44F27D"/>
    <w:rsid w:val="00A456F6"/>
  </w:style>
  <w:style w:type="paragraph" w:customStyle="1" w:styleId="03722205C4744D2FA2DD8E3F20BB73FE">
    <w:name w:val="03722205C4744D2FA2DD8E3F20BB73FE"/>
    <w:rsid w:val="00A456F6"/>
  </w:style>
  <w:style w:type="paragraph" w:customStyle="1" w:styleId="A86D00ADFEB64A64B633B1A0FC4C024C">
    <w:name w:val="A86D00ADFEB64A64B633B1A0FC4C024C"/>
    <w:rsid w:val="00A456F6"/>
  </w:style>
  <w:style w:type="paragraph" w:customStyle="1" w:styleId="11D267102BAA4352A0CC5DA2E4DDD105">
    <w:name w:val="11D267102BAA4352A0CC5DA2E4DDD105"/>
    <w:rsid w:val="00A456F6"/>
  </w:style>
  <w:style w:type="paragraph" w:customStyle="1" w:styleId="590CFCA6DA8B4061BAAF0D20197F6F7C">
    <w:name w:val="590CFCA6DA8B4061BAAF0D20197F6F7C"/>
    <w:rsid w:val="00A456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Guliev Marina</dc:creator>
  <cp:keywords/>
  <dc:description/>
  <cp:lastModifiedBy>Elias Kappner</cp:lastModifiedBy>
  <cp:revision>2</cp:revision>
  <dcterms:created xsi:type="dcterms:W3CDTF">2022-12-20T08:24:00Z</dcterms:created>
  <dcterms:modified xsi:type="dcterms:W3CDTF">2023-04-17T13:27:00Z</dcterms:modified>
</cp:coreProperties>
</file>